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7BFC" w14:textId="339330C5" w:rsidR="001F67E4" w:rsidRDefault="00DF3206" w:rsidP="00873A95">
      <w:pPr>
        <w:rPr>
          <w:rFonts w:ascii="Gotham" w:hAnsi="Gotham"/>
          <w:b/>
          <w:sz w:val="24"/>
          <w:szCs w:val="24"/>
        </w:rPr>
      </w:pPr>
      <w:r>
        <w:rPr>
          <w:rFonts w:ascii="Gotham" w:hAnsi="Gotham"/>
          <w:b/>
          <w:sz w:val="24"/>
          <w:szCs w:val="24"/>
        </w:rPr>
        <w:t>13</w:t>
      </w:r>
      <w:r w:rsidR="00873A95">
        <w:rPr>
          <w:rFonts w:ascii="Gotham" w:hAnsi="Gotham"/>
          <w:b/>
          <w:sz w:val="24"/>
          <w:szCs w:val="24"/>
        </w:rPr>
        <w:t>.</w:t>
      </w:r>
      <w:r w:rsidR="00967C43" w:rsidRPr="00967C43">
        <w:rPr>
          <w:rFonts w:ascii="Gotham" w:hAnsi="Gotham"/>
          <w:b/>
          <w:sz w:val="24"/>
          <w:szCs w:val="24"/>
        </w:rPr>
        <w:t xml:space="preserve">3 </w:t>
      </w:r>
      <w:r w:rsidR="002B75B1" w:rsidRPr="00967C43">
        <w:rPr>
          <w:rFonts w:ascii="Gotham" w:hAnsi="Gotham"/>
          <w:b/>
          <w:sz w:val="24"/>
          <w:szCs w:val="24"/>
        </w:rPr>
        <w:t>Government bodies (statutory bodies and other entities)</w:t>
      </w:r>
      <w:r>
        <w:rPr>
          <w:rFonts w:ascii="Gotham" w:hAnsi="Gotham"/>
          <w:b/>
          <w:sz w:val="24"/>
          <w:szCs w:val="24"/>
        </w:rPr>
        <w:t xml:space="preserve"> 2017</w:t>
      </w:r>
    </w:p>
    <w:p w14:paraId="2B56C8A2" w14:textId="77777777" w:rsidR="00091696" w:rsidRPr="00661379" w:rsidRDefault="00091696" w:rsidP="001F67E4">
      <w:pPr>
        <w:rPr>
          <w:rFonts w:ascii="Gotham" w:hAnsi="Gotham"/>
          <w:b/>
          <w:sz w:val="24"/>
          <w:szCs w:val="24"/>
        </w:rPr>
      </w:pPr>
    </w:p>
    <w:tbl>
      <w:tblPr>
        <w:tblStyle w:val="TableGrid"/>
        <w:tblW w:w="0" w:type="auto"/>
        <w:tblLook w:val="04A0" w:firstRow="1" w:lastRow="0" w:firstColumn="1" w:lastColumn="0" w:noHBand="0" w:noVBand="1"/>
      </w:tblPr>
      <w:tblGrid>
        <w:gridCol w:w="1711"/>
        <w:gridCol w:w="2112"/>
        <w:gridCol w:w="1167"/>
        <w:gridCol w:w="1586"/>
        <w:gridCol w:w="1501"/>
        <w:gridCol w:w="939"/>
      </w:tblGrid>
      <w:tr w:rsidR="001F67E4" w:rsidRPr="00074AFD" w14:paraId="0C08BEDF" w14:textId="77777777" w:rsidTr="00074AFD">
        <w:trPr>
          <w:trHeight w:val="410"/>
        </w:trPr>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4A0EBDB7" w:rsidR="001F67E4" w:rsidRPr="00074AFD" w:rsidRDefault="00074AFD" w:rsidP="00074AFD">
            <w:pPr>
              <w:spacing w:after="160" w:line="259" w:lineRule="auto"/>
              <w:rPr>
                <w:rFonts w:ascii="Gotham" w:hAnsi="Gotham" w:cs="Arial"/>
                <w:b/>
              </w:rPr>
            </w:pPr>
            <w:r w:rsidRPr="00074AFD">
              <w:rPr>
                <w:rFonts w:ascii="Gotham" w:hAnsi="Gotham" w:cs="Arial"/>
                <w:b/>
              </w:rPr>
              <w:t>Senate of The University of Queensland</w:t>
            </w:r>
            <w:r w:rsidR="001F67E4" w:rsidRPr="00074AFD">
              <w:rPr>
                <w:rFonts w:ascii="Gotham" w:hAnsi="Gotham" w:cs="Arial"/>
                <w:b/>
              </w:rPr>
              <w:t xml:space="preserve"> </w:t>
            </w:r>
          </w:p>
        </w:tc>
      </w:tr>
      <w:tr w:rsidR="001F67E4" w:rsidRPr="00074AFD" w14:paraId="6ED3318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468F2BA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Act or instrument</w:t>
            </w:r>
          </w:p>
        </w:tc>
        <w:tc>
          <w:tcPr>
            <w:tcW w:w="7305" w:type="dxa"/>
            <w:gridSpan w:val="5"/>
            <w:tcBorders>
              <w:top w:val="single" w:sz="4" w:space="0" w:color="auto"/>
              <w:left w:val="single" w:sz="4" w:space="0" w:color="auto"/>
              <w:bottom w:val="single" w:sz="4" w:space="0" w:color="auto"/>
              <w:right w:val="single" w:sz="4" w:space="0" w:color="auto"/>
            </w:tcBorders>
            <w:hideMark/>
          </w:tcPr>
          <w:p w14:paraId="7D8B94AA" w14:textId="7FC0B15C" w:rsidR="001F67E4" w:rsidRPr="00074AFD" w:rsidRDefault="00074AFD" w:rsidP="001F67E4">
            <w:pPr>
              <w:spacing w:after="160" w:line="259" w:lineRule="auto"/>
              <w:rPr>
                <w:rFonts w:ascii="Gotham Narrow Book" w:hAnsi="Gotham Narrow Book" w:cs="Arial"/>
                <w:i/>
                <w:sz w:val="16"/>
                <w:szCs w:val="16"/>
              </w:rPr>
            </w:pPr>
            <w:r w:rsidRPr="00074AFD">
              <w:rPr>
                <w:rFonts w:ascii="Gotham Narrow Book" w:hAnsi="Gotham Narrow Book" w:cs="Arial"/>
                <w:i/>
                <w:color w:val="000000" w:themeColor="text1"/>
                <w:sz w:val="16"/>
                <w:szCs w:val="16"/>
              </w:rPr>
              <w:t>University of Queensland Act 1998</w:t>
            </w:r>
          </w:p>
        </w:tc>
      </w:tr>
      <w:tr w:rsidR="001F67E4" w:rsidRPr="00074AFD" w14:paraId="6D44E981"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71FAD95"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Functions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5553071E" w14:textId="3FF8F078" w:rsidR="001F67E4" w:rsidRPr="00074AFD" w:rsidRDefault="00967C43" w:rsidP="001F67E4">
            <w:pPr>
              <w:spacing w:after="160" w:line="259" w:lineRule="auto"/>
              <w:rPr>
                <w:rFonts w:ascii="Gotham Narrow Book" w:hAnsi="Gotham Narrow Book" w:cs="Arial"/>
                <w:sz w:val="16"/>
                <w:szCs w:val="16"/>
              </w:rPr>
            </w:pPr>
            <w:r w:rsidRPr="00CA55FC">
              <w:rPr>
                <w:rFonts w:ascii="Gotham Narrow Book" w:hAnsi="Gotham Narrow Book" w:cs="Arial"/>
                <w:color w:val="000000" w:themeColor="text1"/>
                <w:sz w:val="16"/>
                <w:szCs w:val="16"/>
              </w:rPr>
              <w:t>Disseminates knowledge and improves scholarship; provides education at university standard; provides facilities for, and encourages, study and research; encourages the advancement and development of knowledge</w:t>
            </w:r>
            <w:r w:rsidR="0063601A">
              <w:rPr>
                <w:rFonts w:ascii="Gotham Narrow Book" w:hAnsi="Gotham Narrow Book" w:cs="Arial"/>
                <w:color w:val="000000" w:themeColor="text1"/>
                <w:sz w:val="16"/>
                <w:szCs w:val="16"/>
              </w:rPr>
              <w:t>, and its application; provides courses of study or instruction (at the levels of achievement the Senate considers appropriate) to meet the needs of the community; confers higher education awards; provides facilities and resources</w:t>
            </w:r>
            <w:r w:rsidR="001F67E4" w:rsidRPr="00CA55FC">
              <w:rPr>
                <w:rFonts w:ascii="Gotham Narrow Book" w:hAnsi="Gotham Narrow Book" w:cs="Arial"/>
                <w:sz w:val="16"/>
                <w:szCs w:val="16"/>
              </w:rPr>
              <w:t xml:space="preserve"> </w:t>
            </w:r>
            <w:r w:rsidR="0063601A">
              <w:rPr>
                <w:rFonts w:ascii="Gotham Narrow Book" w:hAnsi="Gotham Narrow Book" w:cs="Arial"/>
                <w:sz w:val="16"/>
                <w:szCs w:val="16"/>
              </w:rPr>
              <w:t xml:space="preserve">for the wellbeing of the University’s staff, students and other persons undertaking courses at the University; exploits commercially, for the University’s benefit, a facility or resource of the University, including, for example, study, research or knowledge, or the practical application of study, research or knowledge, belonging to the University, whether alone or with someone else; and performs other functions given to the University under the </w:t>
            </w:r>
            <w:r w:rsidR="0063601A" w:rsidRPr="0063601A">
              <w:rPr>
                <w:rFonts w:ascii="Gotham Narrow Book" w:hAnsi="Gotham Narrow Book" w:cs="Arial"/>
                <w:i/>
                <w:sz w:val="16"/>
                <w:szCs w:val="16"/>
              </w:rPr>
              <w:t xml:space="preserve">University of Queensland Act 1998 </w:t>
            </w:r>
            <w:r w:rsidR="0063601A">
              <w:rPr>
                <w:rFonts w:ascii="Gotham Narrow Book" w:hAnsi="Gotham Narrow Book" w:cs="Arial"/>
                <w:sz w:val="16"/>
                <w:szCs w:val="16"/>
              </w:rPr>
              <w:t>or another Act.</w:t>
            </w:r>
          </w:p>
        </w:tc>
      </w:tr>
      <w:tr w:rsidR="001F67E4" w:rsidRPr="00074AFD" w14:paraId="592F55C6"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BEF161"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Achievements</w:t>
            </w:r>
          </w:p>
        </w:tc>
        <w:tc>
          <w:tcPr>
            <w:tcW w:w="7305" w:type="dxa"/>
            <w:gridSpan w:val="5"/>
            <w:tcBorders>
              <w:top w:val="single" w:sz="4" w:space="0" w:color="auto"/>
              <w:left w:val="single" w:sz="4" w:space="0" w:color="auto"/>
              <w:bottom w:val="single" w:sz="4" w:space="0" w:color="auto"/>
              <w:right w:val="single" w:sz="4" w:space="0" w:color="auto"/>
            </w:tcBorders>
            <w:hideMark/>
          </w:tcPr>
          <w:p w14:paraId="14D5B9FC" w14:textId="0FC3E882" w:rsidR="00091696" w:rsidRDefault="000D6E68" w:rsidP="00091696">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In 2017</w:t>
            </w:r>
            <w:r w:rsidR="00091696">
              <w:rPr>
                <w:rFonts w:ascii="Gotham Narrow Book" w:hAnsi="Gotham Narrow Book" w:cs="Arial"/>
                <w:color w:val="000000" w:themeColor="text1"/>
                <w:sz w:val="16"/>
                <w:szCs w:val="16"/>
              </w:rPr>
              <w:t>, UQ Senate:</w:t>
            </w:r>
          </w:p>
          <w:p w14:paraId="7C0BEDA6" w14:textId="1D93CD74"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u</w:t>
            </w:r>
            <w:r w:rsidRPr="00B954F8">
              <w:rPr>
                <w:rFonts w:ascii="Gotham Narrow Book" w:hAnsi="Gotham Narrow Book" w:cs="Arial"/>
                <w:color w:val="000000" w:themeColor="text1"/>
                <w:sz w:val="16"/>
                <w:szCs w:val="16"/>
              </w:rPr>
              <w:t xml:space="preserve">nder the Seal of the University, </w:t>
            </w:r>
            <w:r w:rsidR="00A20FB4">
              <w:rPr>
                <w:rFonts w:ascii="Gotham Narrow Book" w:hAnsi="Gotham Narrow Book" w:cs="Arial"/>
                <w:color w:val="000000" w:themeColor="text1"/>
                <w:sz w:val="16"/>
                <w:szCs w:val="16"/>
              </w:rPr>
              <w:t xml:space="preserve">conferred 13,596 awards to 12,264 students – including 679 </w:t>
            </w:r>
            <w:r w:rsidRPr="00B954F8">
              <w:rPr>
                <w:rFonts w:ascii="Gotham Narrow Book" w:hAnsi="Gotham Narrow Book" w:cs="Arial"/>
                <w:color w:val="000000" w:themeColor="text1"/>
                <w:sz w:val="16"/>
                <w:szCs w:val="16"/>
              </w:rPr>
              <w:t>PhD candidates</w:t>
            </w:r>
          </w:p>
          <w:p w14:paraId="70A8FA7A" w14:textId="1580B2A5"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i</w:t>
            </w:r>
            <w:r w:rsidRPr="00B954F8">
              <w:rPr>
                <w:rFonts w:ascii="Gotham Narrow Book" w:hAnsi="Gotham Narrow Book" w:cs="Arial"/>
                <w:color w:val="000000" w:themeColor="text1"/>
                <w:sz w:val="16"/>
                <w:szCs w:val="16"/>
              </w:rPr>
              <w:t xml:space="preserve">ntroduced the option of paying remuneration to Senate members, should they wish, </w:t>
            </w:r>
            <w:r>
              <w:rPr>
                <w:rFonts w:ascii="Gotham Narrow Book" w:hAnsi="Gotham Narrow Book" w:cs="Arial"/>
                <w:color w:val="000000" w:themeColor="text1"/>
                <w:sz w:val="16"/>
                <w:szCs w:val="16"/>
              </w:rPr>
              <w:t>with effect from 1 January 2018</w:t>
            </w:r>
            <w:r w:rsidRPr="00B954F8">
              <w:rPr>
                <w:rFonts w:ascii="Gotham Narrow Book" w:hAnsi="Gotham Narrow Book" w:cs="Arial"/>
                <w:color w:val="000000" w:themeColor="text1"/>
                <w:sz w:val="16"/>
                <w:szCs w:val="16"/>
              </w:rPr>
              <w:t xml:space="preserve"> </w:t>
            </w:r>
          </w:p>
          <w:p w14:paraId="1D9E2038" w14:textId="3A842818" w:rsidR="000D6E68" w:rsidRPr="000D6E68" w:rsidRDefault="000D6E68" w:rsidP="000D6E68">
            <w:pPr>
              <w:pStyle w:val="ListParagraph"/>
              <w:numPr>
                <w:ilvl w:val="0"/>
                <w:numId w:val="3"/>
              </w:numPr>
              <w:rPr>
                <w:rFonts w:ascii="Gotham Narrow Book" w:hAnsi="Gotham Narrow Book" w:cs="Arial"/>
                <w:i/>
                <w:color w:val="000000" w:themeColor="text1"/>
                <w:sz w:val="16"/>
                <w:szCs w:val="16"/>
              </w:rPr>
            </w:pPr>
            <w:r>
              <w:rPr>
                <w:rFonts w:ascii="Gotham Narrow Book" w:hAnsi="Gotham Narrow Book" w:cs="Arial"/>
                <w:color w:val="000000" w:themeColor="text1"/>
                <w:sz w:val="16"/>
                <w:szCs w:val="16"/>
              </w:rPr>
              <w:t>a</w:t>
            </w:r>
            <w:r w:rsidRPr="00B954F8">
              <w:rPr>
                <w:rFonts w:ascii="Gotham Narrow Book" w:hAnsi="Gotham Narrow Book" w:cs="Arial"/>
                <w:color w:val="000000" w:themeColor="text1"/>
                <w:sz w:val="16"/>
                <w:szCs w:val="16"/>
              </w:rPr>
              <w:t xml:space="preserve">pproved the </w:t>
            </w:r>
            <w:r w:rsidRPr="000D6E68">
              <w:rPr>
                <w:rFonts w:ascii="Gotham Narrow Book" w:hAnsi="Gotham Narrow Book" w:cs="Arial"/>
                <w:i/>
                <w:color w:val="000000" w:themeColor="text1"/>
                <w:sz w:val="16"/>
                <w:szCs w:val="16"/>
              </w:rPr>
              <w:t>Strategic Plan 2018-2021</w:t>
            </w:r>
          </w:p>
          <w:p w14:paraId="5646CE99" w14:textId="12D36556"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endorsed the philanthropic c</w:t>
            </w:r>
            <w:r w:rsidRPr="00B954F8">
              <w:rPr>
                <w:rFonts w:ascii="Gotham Narrow Book" w:hAnsi="Gotham Narrow Book" w:cs="Arial"/>
                <w:color w:val="000000" w:themeColor="text1"/>
                <w:sz w:val="16"/>
                <w:szCs w:val="16"/>
              </w:rPr>
              <w:t>ampaign for UQ</w:t>
            </w:r>
          </w:p>
          <w:p w14:paraId="75709DA5" w14:textId="75C45E2F"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w:t>
            </w:r>
            <w:r w:rsidRPr="00B954F8">
              <w:rPr>
                <w:rFonts w:ascii="Gotham Narrow Book" w:hAnsi="Gotham Narrow Book" w:cs="Arial"/>
                <w:color w:val="000000" w:themeColor="text1"/>
                <w:sz w:val="16"/>
                <w:szCs w:val="16"/>
              </w:rPr>
              <w:t>pproved the St Lucia Campus Master Plan</w:t>
            </w:r>
          </w:p>
          <w:p w14:paraId="7C5CA984" w14:textId="7B3F5D70"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w:t>
            </w:r>
            <w:r w:rsidRPr="00B954F8">
              <w:rPr>
                <w:rFonts w:ascii="Gotham Narrow Book" w:hAnsi="Gotham Narrow Book" w:cs="Arial"/>
                <w:color w:val="000000" w:themeColor="text1"/>
                <w:sz w:val="16"/>
                <w:szCs w:val="16"/>
              </w:rPr>
              <w:t>pproved the construction of the Sustainable Futures Building</w:t>
            </w:r>
          </w:p>
          <w:p w14:paraId="09E0206C" w14:textId="6F5004A1"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u</w:t>
            </w:r>
            <w:r w:rsidRPr="00B954F8">
              <w:rPr>
                <w:rFonts w:ascii="Gotham Narrow Book" w:hAnsi="Gotham Narrow Book" w:cs="Arial"/>
                <w:color w:val="000000" w:themeColor="text1"/>
                <w:sz w:val="16"/>
                <w:szCs w:val="16"/>
              </w:rPr>
              <w:t>ndertook an evaluation of</w:t>
            </w:r>
            <w:r w:rsidR="00C005BD">
              <w:rPr>
                <w:rFonts w:ascii="Gotham Narrow Book" w:hAnsi="Gotham Narrow Book" w:cs="Arial"/>
                <w:color w:val="000000" w:themeColor="text1"/>
                <w:sz w:val="16"/>
                <w:szCs w:val="16"/>
              </w:rPr>
              <w:t xml:space="preserve"> the Senate committee structure;</w:t>
            </w:r>
            <w:r w:rsidRPr="00B954F8">
              <w:rPr>
                <w:rFonts w:ascii="Gotham Narrow Book" w:hAnsi="Gotham Narrow Book" w:cs="Arial"/>
                <w:color w:val="000000" w:themeColor="text1"/>
                <w:sz w:val="16"/>
                <w:szCs w:val="16"/>
              </w:rPr>
              <w:t xml:space="preserve"> established a Governance Committee</w:t>
            </w:r>
          </w:p>
          <w:p w14:paraId="76487F43" w14:textId="4B190658" w:rsidR="000D6E68" w:rsidRPr="00B954F8" w:rsidRDefault="000D6E68" w:rsidP="000D6E68">
            <w:pPr>
              <w:pStyle w:val="ListParagraph"/>
              <w:numPr>
                <w:ilvl w:val="0"/>
                <w:numId w:val="3"/>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b</w:t>
            </w:r>
            <w:r w:rsidRPr="00B954F8">
              <w:rPr>
                <w:rFonts w:ascii="Gotham Narrow Book" w:hAnsi="Gotham Narrow Book" w:cs="Arial"/>
                <w:color w:val="000000" w:themeColor="text1"/>
                <w:sz w:val="16"/>
                <w:szCs w:val="16"/>
              </w:rPr>
              <w:t xml:space="preserve">egan implementing changes as a consequence of the passing of </w:t>
            </w:r>
            <w:r w:rsidRPr="00C005BD">
              <w:rPr>
                <w:rFonts w:ascii="Gotham Narrow Book" w:hAnsi="Gotham Narrow Book" w:cs="Arial"/>
                <w:color w:val="000000" w:themeColor="text1"/>
                <w:sz w:val="16"/>
                <w:szCs w:val="16"/>
              </w:rPr>
              <w:t>the</w:t>
            </w:r>
            <w:r w:rsidRPr="000D6E68">
              <w:rPr>
                <w:rFonts w:ascii="Gotham Narrow Book" w:hAnsi="Gotham Narrow Book" w:cs="Arial"/>
                <w:i/>
                <w:color w:val="000000" w:themeColor="text1"/>
                <w:sz w:val="16"/>
                <w:szCs w:val="16"/>
              </w:rPr>
              <w:t xml:space="preserve"> University Legislation Amendment Act 2017</w:t>
            </w:r>
          </w:p>
          <w:p w14:paraId="433EBEED" w14:textId="03846617" w:rsidR="00A20FB4" w:rsidRPr="00A20FB4" w:rsidRDefault="000D6E68" w:rsidP="00A20FB4">
            <w:pPr>
              <w:pStyle w:val="ListParagraph"/>
              <w:numPr>
                <w:ilvl w:val="0"/>
                <w:numId w:val="3"/>
              </w:numPr>
              <w:rPr>
                <w:rFonts w:ascii="Gotham Narrow Book" w:hAnsi="Gotham Narrow Book" w:cs="Arial"/>
                <w:sz w:val="16"/>
                <w:szCs w:val="16"/>
              </w:rPr>
            </w:pPr>
            <w:r>
              <w:rPr>
                <w:rFonts w:ascii="Gotham Narrow Book" w:hAnsi="Gotham Narrow Book" w:cs="Arial"/>
                <w:color w:val="000000" w:themeColor="text1"/>
                <w:sz w:val="16"/>
                <w:szCs w:val="16"/>
              </w:rPr>
              <w:t>i</w:t>
            </w:r>
            <w:r w:rsidRPr="00B954F8">
              <w:rPr>
                <w:rFonts w:ascii="Gotham Narrow Book" w:hAnsi="Gotham Narrow Book" w:cs="Arial"/>
                <w:color w:val="000000" w:themeColor="text1"/>
                <w:sz w:val="16"/>
                <w:szCs w:val="16"/>
              </w:rPr>
              <w:t xml:space="preserve">nvited 13 nominees to receive </w:t>
            </w:r>
            <w:r>
              <w:rPr>
                <w:rFonts w:ascii="Gotham Narrow Book" w:hAnsi="Gotham Narrow Book" w:cs="Arial"/>
                <w:color w:val="000000" w:themeColor="text1"/>
                <w:sz w:val="16"/>
                <w:szCs w:val="16"/>
              </w:rPr>
              <w:t>an honorary doctorate from UQ, two to receive a UQ Fellowship, one</w:t>
            </w:r>
            <w:r w:rsidRPr="00B954F8">
              <w:rPr>
                <w:rFonts w:ascii="Gotham Narrow Book" w:hAnsi="Gotham Narrow Book" w:cs="Arial"/>
                <w:color w:val="000000" w:themeColor="text1"/>
                <w:sz w:val="16"/>
                <w:szCs w:val="16"/>
              </w:rPr>
              <w:t xml:space="preserve"> to receive a Di</w:t>
            </w:r>
            <w:r>
              <w:rPr>
                <w:rFonts w:ascii="Gotham Narrow Book" w:hAnsi="Gotham Narrow Book" w:cs="Arial"/>
                <w:color w:val="000000" w:themeColor="text1"/>
                <w:sz w:val="16"/>
                <w:szCs w:val="16"/>
              </w:rPr>
              <w:t>stinguished Service Medal, and one</w:t>
            </w:r>
            <w:r w:rsidRPr="00B954F8">
              <w:rPr>
                <w:rFonts w:ascii="Gotham Narrow Book" w:hAnsi="Gotham Narrow Book" w:cs="Arial"/>
                <w:color w:val="000000" w:themeColor="text1"/>
                <w:sz w:val="16"/>
                <w:szCs w:val="16"/>
              </w:rPr>
              <w:t xml:space="preserve"> to receive a Gatton Gold Medal</w:t>
            </w:r>
            <w:bookmarkStart w:id="0" w:name="_GoBack"/>
            <w:bookmarkEnd w:id="0"/>
          </w:p>
        </w:tc>
      </w:tr>
      <w:tr w:rsidR="001F67E4" w:rsidRPr="00074AFD" w14:paraId="49A678F7"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FA784E" w14:textId="76CB6E7D"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Financial reporting</w:t>
            </w:r>
          </w:p>
        </w:tc>
        <w:tc>
          <w:tcPr>
            <w:tcW w:w="7305" w:type="dxa"/>
            <w:gridSpan w:val="5"/>
            <w:tcBorders>
              <w:top w:val="single" w:sz="4" w:space="0" w:color="auto"/>
              <w:left w:val="single" w:sz="4" w:space="0" w:color="auto"/>
              <w:bottom w:val="single" w:sz="4" w:space="0" w:color="auto"/>
              <w:right w:val="single" w:sz="4" w:space="0" w:color="auto"/>
            </w:tcBorders>
            <w:hideMark/>
          </w:tcPr>
          <w:p w14:paraId="2EE606FA" w14:textId="3A4BF198" w:rsidR="001F67E4" w:rsidRPr="00074AFD" w:rsidRDefault="00074AFD" w:rsidP="001F67E4">
            <w:pPr>
              <w:spacing w:after="160" w:line="259" w:lineRule="auto"/>
              <w:rPr>
                <w:rFonts w:ascii="Gotham Narrow Book" w:hAnsi="Gotham Narrow Book" w:cs="Arial"/>
                <w:sz w:val="16"/>
                <w:szCs w:val="16"/>
              </w:rPr>
            </w:pPr>
            <w:r w:rsidRPr="00074AFD">
              <w:rPr>
                <w:rFonts w:ascii="Gotham Narrow Book" w:hAnsi="Gotham Narrow Book" w:cs="Arial"/>
                <w:color w:val="000000" w:themeColor="text1"/>
                <w:sz w:val="16"/>
                <w:szCs w:val="16"/>
              </w:rPr>
              <w:t>The financial statements are general purpose financial reports prepared in accordance with prescribed requirements. The University of Queensland is a statutory body and is audited by the Queensland Audit Office.</w:t>
            </w:r>
          </w:p>
        </w:tc>
      </w:tr>
      <w:tr w:rsidR="001F67E4" w:rsidRPr="00074AFD" w14:paraId="254054E0"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127B74E6" w14:textId="0CA275FA" w:rsidR="001F67E4" w:rsidRPr="00074AFD" w:rsidRDefault="001F67E4" w:rsidP="00074AFD">
            <w:pPr>
              <w:spacing w:after="160" w:line="259" w:lineRule="auto"/>
              <w:rPr>
                <w:rFonts w:ascii="Gotham Medium" w:hAnsi="Gotham Medium" w:cs="Arial"/>
                <w:sz w:val="16"/>
                <w:szCs w:val="16"/>
              </w:rPr>
            </w:pPr>
            <w:r w:rsidRPr="00074AFD">
              <w:rPr>
                <w:rFonts w:ascii="Gotham Medium" w:hAnsi="Gotham Medium" w:cs="Arial"/>
                <w:sz w:val="16"/>
                <w:szCs w:val="16"/>
              </w:rPr>
              <w:t xml:space="preserve">Remuneration </w:t>
            </w:r>
          </w:p>
        </w:tc>
      </w:tr>
      <w:tr w:rsidR="00DD1C2B" w:rsidRPr="00074AFD" w14:paraId="6B60D110"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004ED7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Position</w:t>
            </w:r>
          </w:p>
        </w:tc>
        <w:tc>
          <w:tcPr>
            <w:tcW w:w="2112" w:type="dxa"/>
            <w:tcBorders>
              <w:top w:val="single" w:sz="4" w:space="0" w:color="auto"/>
              <w:left w:val="single" w:sz="4" w:space="0" w:color="auto"/>
              <w:bottom w:val="single" w:sz="4" w:space="0" w:color="auto"/>
              <w:right w:val="single" w:sz="4" w:space="0" w:color="auto"/>
            </w:tcBorders>
            <w:hideMark/>
          </w:tcPr>
          <w:p w14:paraId="4817C5A0"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Name</w:t>
            </w:r>
          </w:p>
        </w:tc>
        <w:tc>
          <w:tcPr>
            <w:tcW w:w="1167" w:type="dxa"/>
            <w:tcBorders>
              <w:top w:val="single" w:sz="4" w:space="0" w:color="auto"/>
              <w:left w:val="single" w:sz="4" w:space="0" w:color="auto"/>
              <w:bottom w:val="single" w:sz="4" w:space="0" w:color="auto"/>
              <w:right w:val="single" w:sz="4" w:space="0" w:color="auto"/>
            </w:tcBorders>
            <w:hideMark/>
          </w:tcPr>
          <w:p w14:paraId="53057692" w14:textId="13F2BFDB" w:rsidR="001F67E4" w:rsidRPr="00074AFD" w:rsidRDefault="00074AFD" w:rsidP="00967C43">
            <w:pPr>
              <w:spacing w:after="160" w:line="259" w:lineRule="auto"/>
              <w:jc w:val="center"/>
              <w:rPr>
                <w:rFonts w:ascii="Gotham Medium" w:hAnsi="Gotham Medium" w:cs="Arial"/>
                <w:sz w:val="16"/>
                <w:szCs w:val="16"/>
              </w:rPr>
            </w:pPr>
            <w:r>
              <w:rPr>
                <w:rFonts w:ascii="Gotham Medium" w:hAnsi="Gotham Medium" w:cs="Arial"/>
                <w:sz w:val="16"/>
                <w:szCs w:val="16"/>
              </w:rPr>
              <w:t>Meeting</w:t>
            </w:r>
            <w:r w:rsidR="001F67E4" w:rsidRPr="00074AFD">
              <w:rPr>
                <w:rFonts w:ascii="Gotham Medium" w:hAnsi="Gotham Medium" w:cs="Arial"/>
                <w:sz w:val="16"/>
                <w:szCs w:val="16"/>
              </w:rPr>
              <w:t xml:space="preserve"> attendance</w:t>
            </w:r>
          </w:p>
        </w:tc>
        <w:tc>
          <w:tcPr>
            <w:tcW w:w="1586" w:type="dxa"/>
            <w:tcBorders>
              <w:top w:val="single" w:sz="4" w:space="0" w:color="auto"/>
              <w:left w:val="single" w:sz="4" w:space="0" w:color="auto"/>
              <w:bottom w:val="single" w:sz="4" w:space="0" w:color="auto"/>
              <w:right w:val="single" w:sz="4" w:space="0" w:color="auto"/>
            </w:tcBorders>
            <w:hideMark/>
          </w:tcPr>
          <w:p w14:paraId="13A2AB04" w14:textId="7290D490"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annual, sessional or daily fee</w:t>
            </w:r>
          </w:p>
        </w:tc>
        <w:tc>
          <w:tcPr>
            <w:tcW w:w="1501" w:type="dxa"/>
            <w:tcBorders>
              <w:top w:val="single" w:sz="4" w:space="0" w:color="auto"/>
              <w:left w:val="single" w:sz="4" w:space="0" w:color="auto"/>
              <w:bottom w:val="single" w:sz="4" w:space="0" w:color="auto"/>
              <w:right w:val="single" w:sz="4" w:space="0" w:color="auto"/>
            </w:tcBorders>
            <w:hideMark/>
          </w:tcPr>
          <w:p w14:paraId="6287621D" w14:textId="77777777"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sub-committee fees if applicable</w:t>
            </w:r>
          </w:p>
        </w:tc>
        <w:tc>
          <w:tcPr>
            <w:tcW w:w="939" w:type="dxa"/>
            <w:tcBorders>
              <w:top w:val="single" w:sz="4" w:space="0" w:color="auto"/>
              <w:left w:val="single" w:sz="4" w:space="0" w:color="auto"/>
              <w:bottom w:val="single" w:sz="4" w:space="0" w:color="auto"/>
              <w:right w:val="single" w:sz="4" w:space="0" w:color="auto"/>
            </w:tcBorders>
            <w:hideMark/>
          </w:tcPr>
          <w:p w14:paraId="7ECBCC12" w14:textId="393783E9"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Actual fees received</w:t>
            </w:r>
          </w:p>
        </w:tc>
      </w:tr>
      <w:tr w:rsidR="00DD1C2B" w:rsidRPr="00074AFD" w14:paraId="3510A06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7C413CD5" w14:textId="2112F552" w:rsidR="001F67E4" w:rsidRPr="00967C43" w:rsidRDefault="001F67E4"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Chair</w:t>
            </w:r>
          </w:p>
        </w:tc>
        <w:tc>
          <w:tcPr>
            <w:tcW w:w="2112" w:type="dxa"/>
            <w:tcBorders>
              <w:top w:val="single" w:sz="4" w:space="0" w:color="auto"/>
              <w:left w:val="single" w:sz="4" w:space="0" w:color="auto"/>
              <w:bottom w:val="single" w:sz="4" w:space="0" w:color="auto"/>
              <w:right w:val="single" w:sz="4" w:space="0" w:color="auto"/>
            </w:tcBorders>
            <w:hideMark/>
          </w:tcPr>
          <w:p w14:paraId="6DC7B87A" w14:textId="425A08EE" w:rsidR="001F67E4" w:rsidRPr="00967C43" w:rsidRDefault="00967C43"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P</w:t>
            </w:r>
            <w:r>
              <w:rPr>
                <w:rFonts w:ascii="Gotham Narrow Book" w:hAnsi="Gotham Narrow Book" w:cs="Arial"/>
                <w:color w:val="000000" w:themeColor="text1"/>
                <w:sz w:val="16"/>
                <w:szCs w:val="16"/>
              </w:rPr>
              <w:t>eter</w:t>
            </w:r>
            <w:r w:rsidRPr="00967C43">
              <w:rPr>
                <w:rFonts w:ascii="Gotham Narrow Book" w:hAnsi="Gotham Narrow Book" w:cs="Arial"/>
                <w:color w:val="000000" w:themeColor="text1"/>
                <w:sz w:val="16"/>
                <w:szCs w:val="16"/>
              </w:rPr>
              <w:t xml:space="preserve"> N Varghese AO </w:t>
            </w:r>
            <w:r w:rsidRPr="00967C43">
              <w:rPr>
                <w:rFonts w:ascii="Gotham Narrow Book" w:hAnsi="Gotham Narrow Book" w:cs="Arial"/>
                <w:i/>
                <w:color w:val="000000" w:themeColor="text1"/>
                <w:sz w:val="16"/>
                <w:szCs w:val="16"/>
              </w:rPr>
              <w:t>(Chancellor)</w:t>
            </w:r>
          </w:p>
        </w:tc>
        <w:tc>
          <w:tcPr>
            <w:tcW w:w="1167" w:type="dxa"/>
            <w:tcBorders>
              <w:top w:val="single" w:sz="4" w:space="0" w:color="auto"/>
              <w:left w:val="single" w:sz="4" w:space="0" w:color="auto"/>
              <w:bottom w:val="single" w:sz="4" w:space="0" w:color="auto"/>
              <w:right w:val="single" w:sz="4" w:space="0" w:color="auto"/>
            </w:tcBorders>
            <w:hideMark/>
          </w:tcPr>
          <w:p w14:paraId="21FD1F53" w14:textId="70273088" w:rsidR="001F67E4" w:rsidRPr="00074AFD" w:rsidRDefault="000D6E68"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hideMark/>
          </w:tcPr>
          <w:p w14:paraId="06A78880" w14:textId="13F4B8AC" w:rsidR="001F67E4" w:rsidRPr="00074AFD" w:rsidRDefault="00967C4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hideMark/>
          </w:tcPr>
          <w:p w14:paraId="642C45B4" w14:textId="7DF65890"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hideMark/>
          </w:tcPr>
          <w:p w14:paraId="117AF4DE" w14:textId="1F942010"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w:t>
            </w:r>
          </w:p>
        </w:tc>
      </w:tr>
      <w:tr w:rsidR="00DD1C2B" w:rsidRPr="00074AFD" w14:paraId="3E44ACDA"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59E621ED" w14:textId="6E30DDB2" w:rsidR="001F67E4" w:rsidRPr="00967C43" w:rsidRDefault="001F67E4" w:rsidP="00074AFD">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 xml:space="preserve">Member </w:t>
            </w:r>
          </w:p>
        </w:tc>
        <w:tc>
          <w:tcPr>
            <w:tcW w:w="2112" w:type="dxa"/>
            <w:tcBorders>
              <w:top w:val="single" w:sz="4" w:space="0" w:color="auto"/>
              <w:left w:val="single" w:sz="4" w:space="0" w:color="auto"/>
              <w:bottom w:val="single" w:sz="4" w:space="0" w:color="auto"/>
              <w:right w:val="single" w:sz="4" w:space="0" w:color="auto"/>
            </w:tcBorders>
            <w:hideMark/>
          </w:tcPr>
          <w:p w14:paraId="6CB055C4" w14:textId="13156F26" w:rsidR="001F67E4" w:rsidRPr="00967C43" w:rsidRDefault="00FE3005" w:rsidP="00967C43">
            <w:pPr>
              <w:spacing w:after="160" w:line="259" w:lineRule="auto"/>
              <w:rPr>
                <w:rFonts w:ascii="Gotham Narrow Book" w:hAnsi="Gotham Narrow Book" w:cs="Arial"/>
                <w:color w:val="000000" w:themeColor="text1"/>
                <w:sz w:val="16"/>
                <w:szCs w:val="16"/>
              </w:rPr>
            </w:pPr>
            <w:proofErr w:type="spellStart"/>
            <w:r>
              <w:rPr>
                <w:rFonts w:ascii="Gotham Narrow Book" w:hAnsi="Gotham Narrow Book" w:cs="Arial"/>
                <w:color w:val="000000" w:themeColor="text1"/>
                <w:sz w:val="16"/>
                <w:szCs w:val="16"/>
              </w:rPr>
              <w:t>Tonianne</w:t>
            </w:r>
            <w:proofErr w:type="spellEnd"/>
            <w:r>
              <w:rPr>
                <w:rFonts w:ascii="Gotham Narrow Book" w:hAnsi="Gotham Narrow Book" w:cs="Arial"/>
                <w:color w:val="000000" w:themeColor="text1"/>
                <w:sz w:val="16"/>
                <w:szCs w:val="16"/>
              </w:rPr>
              <w:t xml:space="preserve"> Dwyer</w:t>
            </w:r>
            <w:r w:rsidR="00DD1C2B">
              <w:rPr>
                <w:rFonts w:ascii="Gotham Narrow Book" w:hAnsi="Gotham Narrow Book" w:cs="Arial"/>
                <w:color w:val="000000" w:themeColor="text1"/>
                <w:sz w:val="16"/>
                <w:szCs w:val="16"/>
              </w:rPr>
              <w:br/>
            </w:r>
            <w:r w:rsidR="00967C43" w:rsidRPr="00967C43">
              <w:rPr>
                <w:rFonts w:ascii="Gotham Narrow Book" w:hAnsi="Gotham Narrow Book" w:cs="Arial"/>
                <w:i/>
                <w:color w:val="000000" w:themeColor="text1"/>
                <w:sz w:val="16"/>
                <w:szCs w:val="16"/>
              </w:rPr>
              <w:t>(Deputy Chancellor)</w:t>
            </w:r>
          </w:p>
        </w:tc>
        <w:tc>
          <w:tcPr>
            <w:tcW w:w="1167" w:type="dxa"/>
            <w:tcBorders>
              <w:top w:val="single" w:sz="4" w:space="0" w:color="auto"/>
              <w:left w:val="single" w:sz="4" w:space="0" w:color="auto"/>
              <w:bottom w:val="single" w:sz="4" w:space="0" w:color="auto"/>
              <w:right w:val="single" w:sz="4" w:space="0" w:color="auto"/>
            </w:tcBorders>
            <w:hideMark/>
          </w:tcPr>
          <w:p w14:paraId="43D723C8" w14:textId="53F29629" w:rsidR="001F67E4" w:rsidRPr="00074AFD" w:rsidRDefault="00FE3005"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hideMark/>
          </w:tcPr>
          <w:p w14:paraId="2F8498EF" w14:textId="4BA86CDA" w:rsidR="001F67E4" w:rsidRPr="00074AFD" w:rsidRDefault="00967C4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hideMark/>
          </w:tcPr>
          <w:p w14:paraId="0CEBC42C" w14:textId="24DBA505"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hideMark/>
          </w:tcPr>
          <w:p w14:paraId="4BD17A11" w14:textId="56B997AD"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w:t>
            </w:r>
          </w:p>
        </w:tc>
      </w:tr>
      <w:tr w:rsidR="00DD1C2B" w:rsidRPr="00074AFD" w14:paraId="74F5775F" w14:textId="77777777" w:rsidTr="00DD1C2B">
        <w:tc>
          <w:tcPr>
            <w:tcW w:w="1711" w:type="dxa"/>
            <w:tcBorders>
              <w:top w:val="single" w:sz="4" w:space="0" w:color="auto"/>
              <w:left w:val="single" w:sz="4" w:space="0" w:color="auto"/>
              <w:bottom w:val="single" w:sz="4" w:space="0" w:color="auto"/>
              <w:right w:val="single" w:sz="4" w:space="0" w:color="auto"/>
            </w:tcBorders>
          </w:tcPr>
          <w:p w14:paraId="77B9AA61" w14:textId="614D1455"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8CA350A" w14:textId="3855D2BB" w:rsidR="00967C43" w:rsidRPr="000B2E55" w:rsidRDefault="00DD1C2B" w:rsidP="001F67E4">
            <w:pPr>
              <w:rPr>
                <w:rFonts w:ascii="Gotham Narrow Book" w:hAnsi="Gotham Narrow Book" w:cs="Arial"/>
                <w:color w:val="000000" w:themeColor="text1"/>
                <w:sz w:val="16"/>
                <w:szCs w:val="16"/>
              </w:rPr>
            </w:pPr>
            <w:r w:rsidRPr="000B2E55">
              <w:rPr>
                <w:rFonts w:ascii="Gotham Narrow Book" w:hAnsi="Gotham Narrow Book" w:cs="Arial"/>
                <w:color w:val="000000" w:themeColor="text1"/>
                <w:sz w:val="16"/>
                <w:szCs w:val="16"/>
              </w:rPr>
              <w:t>M</w:t>
            </w:r>
            <w:r w:rsidR="000B2E55" w:rsidRPr="000B2E55">
              <w:rPr>
                <w:rFonts w:ascii="Gotham Narrow Book" w:hAnsi="Gotham Narrow Book" w:cs="Arial"/>
                <w:color w:val="000000" w:themeColor="text1"/>
                <w:sz w:val="16"/>
                <w:szCs w:val="16"/>
              </w:rPr>
              <w:t>argaret Brown</w:t>
            </w:r>
          </w:p>
        </w:tc>
        <w:tc>
          <w:tcPr>
            <w:tcW w:w="1167" w:type="dxa"/>
            <w:tcBorders>
              <w:top w:val="single" w:sz="4" w:space="0" w:color="auto"/>
              <w:left w:val="single" w:sz="4" w:space="0" w:color="auto"/>
              <w:bottom w:val="single" w:sz="4" w:space="0" w:color="auto"/>
              <w:right w:val="single" w:sz="4" w:space="0" w:color="auto"/>
            </w:tcBorders>
          </w:tcPr>
          <w:p w14:paraId="70618663" w14:textId="547211A8" w:rsidR="00967C43"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686D8849" w14:textId="7C4CE2AE"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D125054" w14:textId="59663F6C"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2A0915D" w14:textId="428B275D"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F9AA077" w14:textId="77777777" w:rsidTr="00DD1C2B">
        <w:tc>
          <w:tcPr>
            <w:tcW w:w="1711" w:type="dxa"/>
            <w:tcBorders>
              <w:top w:val="single" w:sz="4" w:space="0" w:color="auto"/>
              <w:left w:val="single" w:sz="4" w:space="0" w:color="auto"/>
              <w:bottom w:val="single" w:sz="4" w:space="0" w:color="auto"/>
              <w:right w:val="single" w:sz="4" w:space="0" w:color="auto"/>
            </w:tcBorders>
          </w:tcPr>
          <w:p w14:paraId="104B09D7" w14:textId="6511DB9D"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9C538FA" w14:textId="4F82262D" w:rsidR="00967C43"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Timothy B </w:t>
            </w:r>
            <w:proofErr w:type="spellStart"/>
            <w:r>
              <w:rPr>
                <w:rFonts w:ascii="Gotham Narrow Book" w:hAnsi="Gotham Narrow Book" w:cs="Arial"/>
                <w:color w:val="000000" w:themeColor="text1"/>
                <w:sz w:val="16"/>
                <w:szCs w:val="16"/>
              </w:rPr>
              <w:t>Crommelin</w:t>
            </w:r>
            <w:proofErr w:type="spellEnd"/>
          </w:p>
        </w:tc>
        <w:tc>
          <w:tcPr>
            <w:tcW w:w="1167" w:type="dxa"/>
            <w:tcBorders>
              <w:top w:val="single" w:sz="4" w:space="0" w:color="auto"/>
              <w:left w:val="single" w:sz="4" w:space="0" w:color="auto"/>
              <w:bottom w:val="single" w:sz="4" w:space="0" w:color="auto"/>
              <w:right w:val="single" w:sz="4" w:space="0" w:color="auto"/>
            </w:tcBorders>
          </w:tcPr>
          <w:p w14:paraId="0E278752" w14:textId="50554BB1" w:rsidR="00967C43"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1D7F069E" w14:textId="2CA130A3"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D2DAD39" w14:textId="429BFD28"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C5B24AB" w14:textId="6F71FED0"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26EABA18" w14:textId="77777777" w:rsidTr="00DD1C2B">
        <w:tc>
          <w:tcPr>
            <w:tcW w:w="1711" w:type="dxa"/>
            <w:tcBorders>
              <w:top w:val="single" w:sz="4" w:space="0" w:color="auto"/>
              <w:left w:val="single" w:sz="4" w:space="0" w:color="auto"/>
              <w:bottom w:val="single" w:sz="4" w:space="0" w:color="auto"/>
              <w:right w:val="single" w:sz="4" w:space="0" w:color="auto"/>
            </w:tcBorders>
          </w:tcPr>
          <w:p w14:paraId="308C9498" w14:textId="792314F6"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1C2D5434" w14:textId="4BF1FCD0" w:rsidR="00967C43"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Fred </w:t>
            </w:r>
            <w:proofErr w:type="spellStart"/>
            <w:r>
              <w:rPr>
                <w:rFonts w:ascii="Gotham Narrow Book" w:hAnsi="Gotham Narrow Book" w:cs="Arial"/>
                <w:color w:val="000000" w:themeColor="text1"/>
                <w:sz w:val="16"/>
                <w:szCs w:val="16"/>
              </w:rPr>
              <w:t>D’Agostino</w:t>
            </w:r>
            <w:proofErr w:type="spellEnd"/>
          </w:p>
        </w:tc>
        <w:tc>
          <w:tcPr>
            <w:tcW w:w="1167" w:type="dxa"/>
            <w:tcBorders>
              <w:top w:val="single" w:sz="4" w:space="0" w:color="auto"/>
              <w:left w:val="single" w:sz="4" w:space="0" w:color="auto"/>
              <w:bottom w:val="single" w:sz="4" w:space="0" w:color="auto"/>
              <w:right w:val="single" w:sz="4" w:space="0" w:color="auto"/>
            </w:tcBorders>
          </w:tcPr>
          <w:p w14:paraId="1203FF39" w14:textId="3BD0D08D" w:rsidR="00967C43"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3E62E741" w14:textId="3ED3A7C5"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34E6F45" w14:textId="754BC916"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230F8EEC" w14:textId="03495E36"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1794222" w14:textId="77777777" w:rsidTr="00DD1C2B">
        <w:tc>
          <w:tcPr>
            <w:tcW w:w="1711" w:type="dxa"/>
            <w:tcBorders>
              <w:top w:val="single" w:sz="4" w:space="0" w:color="auto"/>
              <w:left w:val="single" w:sz="4" w:space="0" w:color="auto"/>
              <w:bottom w:val="single" w:sz="4" w:space="0" w:color="auto"/>
              <w:right w:val="single" w:sz="4" w:space="0" w:color="auto"/>
            </w:tcBorders>
          </w:tcPr>
          <w:p w14:paraId="4D899A9F" w14:textId="6DCAFA0C"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2FDB661" w14:textId="518C60C8"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The Hon Justice Martin </w:t>
            </w:r>
            <w:proofErr w:type="spellStart"/>
            <w:r>
              <w:rPr>
                <w:rFonts w:ascii="Gotham Narrow Book" w:hAnsi="Gotham Narrow Book" w:cs="Arial"/>
                <w:color w:val="000000" w:themeColor="text1"/>
                <w:sz w:val="16"/>
                <w:szCs w:val="16"/>
              </w:rPr>
              <w:t>Daubney</w:t>
            </w:r>
            <w:proofErr w:type="spellEnd"/>
          </w:p>
        </w:tc>
        <w:tc>
          <w:tcPr>
            <w:tcW w:w="1167" w:type="dxa"/>
            <w:tcBorders>
              <w:top w:val="single" w:sz="4" w:space="0" w:color="auto"/>
              <w:left w:val="single" w:sz="4" w:space="0" w:color="auto"/>
              <w:bottom w:val="single" w:sz="4" w:space="0" w:color="auto"/>
              <w:right w:val="single" w:sz="4" w:space="0" w:color="auto"/>
            </w:tcBorders>
          </w:tcPr>
          <w:p w14:paraId="4A4A814D" w14:textId="41B17F9D"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274F4D8D" w14:textId="58D8002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85EE740" w14:textId="776E3DD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BDA5199" w14:textId="30AFFFC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E2D7C3F" w14:textId="77777777" w:rsidTr="00DD1C2B">
        <w:tc>
          <w:tcPr>
            <w:tcW w:w="1711" w:type="dxa"/>
            <w:tcBorders>
              <w:top w:val="single" w:sz="4" w:space="0" w:color="auto"/>
              <w:left w:val="single" w:sz="4" w:space="0" w:color="auto"/>
              <w:bottom w:val="single" w:sz="4" w:space="0" w:color="auto"/>
              <w:right w:val="single" w:sz="4" w:space="0" w:color="auto"/>
            </w:tcBorders>
          </w:tcPr>
          <w:p w14:paraId="79A7E75C" w14:textId="3505DFB8"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963A484" w14:textId="612F68CC"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Associate Professor Greg </w:t>
            </w:r>
            <w:proofErr w:type="spellStart"/>
            <w:r>
              <w:rPr>
                <w:rFonts w:ascii="Gotham Narrow Book" w:hAnsi="Gotham Narrow Book" w:cs="Arial"/>
                <w:color w:val="000000" w:themeColor="text1"/>
                <w:sz w:val="16"/>
                <w:szCs w:val="16"/>
              </w:rPr>
              <w:t>Hainge</w:t>
            </w:r>
            <w:proofErr w:type="spellEnd"/>
          </w:p>
        </w:tc>
        <w:tc>
          <w:tcPr>
            <w:tcW w:w="1167" w:type="dxa"/>
            <w:tcBorders>
              <w:top w:val="single" w:sz="4" w:space="0" w:color="auto"/>
              <w:left w:val="single" w:sz="4" w:space="0" w:color="auto"/>
              <w:bottom w:val="single" w:sz="4" w:space="0" w:color="auto"/>
              <w:right w:val="single" w:sz="4" w:space="0" w:color="auto"/>
            </w:tcBorders>
          </w:tcPr>
          <w:p w14:paraId="3EAB2B9A" w14:textId="559FEA18"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47B49002" w14:textId="5F0CD58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5056721" w14:textId="78BE5F4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B5244FD" w14:textId="3BC8BA4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1A3621E" w14:textId="77777777" w:rsidTr="00DD1C2B">
        <w:tc>
          <w:tcPr>
            <w:tcW w:w="1711" w:type="dxa"/>
            <w:tcBorders>
              <w:top w:val="single" w:sz="4" w:space="0" w:color="auto"/>
              <w:left w:val="single" w:sz="4" w:space="0" w:color="auto"/>
              <w:bottom w:val="single" w:sz="4" w:space="0" w:color="auto"/>
              <w:right w:val="single" w:sz="4" w:space="0" w:color="auto"/>
            </w:tcBorders>
          </w:tcPr>
          <w:p w14:paraId="7E6087B1" w14:textId="3D645C6D"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58429CF7" w14:textId="4EFF68CF"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Philip Hennessy</w:t>
            </w:r>
          </w:p>
        </w:tc>
        <w:tc>
          <w:tcPr>
            <w:tcW w:w="1167" w:type="dxa"/>
            <w:tcBorders>
              <w:top w:val="single" w:sz="4" w:space="0" w:color="auto"/>
              <w:left w:val="single" w:sz="4" w:space="0" w:color="auto"/>
              <w:bottom w:val="single" w:sz="4" w:space="0" w:color="auto"/>
              <w:right w:val="single" w:sz="4" w:space="0" w:color="auto"/>
            </w:tcBorders>
          </w:tcPr>
          <w:p w14:paraId="0E8C9FC0" w14:textId="75E98670"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43D9516E" w14:textId="0A67C3D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0315CA26" w14:textId="66F79200"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75F8B778" w14:textId="1E9F91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61AA4CA" w14:textId="77777777" w:rsidTr="00DD1C2B">
        <w:tc>
          <w:tcPr>
            <w:tcW w:w="1711" w:type="dxa"/>
            <w:tcBorders>
              <w:top w:val="single" w:sz="4" w:space="0" w:color="auto"/>
              <w:left w:val="single" w:sz="4" w:space="0" w:color="auto"/>
              <w:bottom w:val="single" w:sz="4" w:space="0" w:color="auto"/>
              <w:right w:val="single" w:sz="4" w:space="0" w:color="auto"/>
            </w:tcBorders>
          </w:tcPr>
          <w:p w14:paraId="104A30FD" w14:textId="4E3A9F7B"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09461149" w14:textId="3764AC95"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Kathy Hirschfeld</w:t>
            </w:r>
          </w:p>
        </w:tc>
        <w:tc>
          <w:tcPr>
            <w:tcW w:w="1167" w:type="dxa"/>
            <w:tcBorders>
              <w:top w:val="single" w:sz="4" w:space="0" w:color="auto"/>
              <w:left w:val="single" w:sz="4" w:space="0" w:color="auto"/>
              <w:bottom w:val="single" w:sz="4" w:space="0" w:color="auto"/>
              <w:right w:val="single" w:sz="4" w:space="0" w:color="auto"/>
            </w:tcBorders>
          </w:tcPr>
          <w:p w14:paraId="6011D9E9" w14:textId="4CEE6B3D"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27E1A8EC" w14:textId="49D1640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71A2115" w14:textId="42A9088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073D0B5" w14:textId="6A8EAC0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C2768E3" w14:textId="77777777" w:rsidTr="00DD1C2B">
        <w:tc>
          <w:tcPr>
            <w:tcW w:w="1711" w:type="dxa"/>
            <w:tcBorders>
              <w:top w:val="single" w:sz="4" w:space="0" w:color="auto"/>
              <w:left w:val="single" w:sz="4" w:space="0" w:color="auto"/>
              <w:bottom w:val="single" w:sz="4" w:space="0" w:color="auto"/>
              <w:right w:val="single" w:sz="4" w:space="0" w:color="auto"/>
            </w:tcBorders>
          </w:tcPr>
          <w:p w14:paraId="0A5A65BF" w14:textId="3A052260"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8FE0609" w14:textId="4BA28D55"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w:t>
            </w:r>
            <w:proofErr w:type="spellStart"/>
            <w:r>
              <w:rPr>
                <w:rFonts w:ascii="Gotham Narrow Book" w:hAnsi="Gotham Narrow Book" w:cs="Arial"/>
                <w:color w:val="000000" w:themeColor="text1"/>
                <w:sz w:val="16"/>
                <w:szCs w:val="16"/>
              </w:rPr>
              <w:t>Zelle</w:t>
            </w:r>
            <w:proofErr w:type="spellEnd"/>
            <w:r>
              <w:rPr>
                <w:rFonts w:ascii="Gotham Narrow Book" w:hAnsi="Gotham Narrow Book" w:cs="Arial"/>
                <w:color w:val="000000" w:themeColor="text1"/>
                <w:sz w:val="16"/>
                <w:szCs w:val="16"/>
              </w:rPr>
              <w:t xml:space="preserve"> Hodge AM</w:t>
            </w:r>
          </w:p>
        </w:tc>
        <w:tc>
          <w:tcPr>
            <w:tcW w:w="1167" w:type="dxa"/>
            <w:tcBorders>
              <w:top w:val="single" w:sz="4" w:space="0" w:color="auto"/>
              <w:left w:val="single" w:sz="4" w:space="0" w:color="auto"/>
              <w:bottom w:val="single" w:sz="4" w:space="0" w:color="auto"/>
              <w:right w:val="single" w:sz="4" w:space="0" w:color="auto"/>
            </w:tcBorders>
          </w:tcPr>
          <w:p w14:paraId="543A6335" w14:textId="7A634294"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5EFCBD39" w14:textId="00F829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0F40CCD" w14:textId="69BA016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D9BC6D3" w14:textId="7E6B302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228F608" w14:textId="77777777" w:rsidTr="00DD1C2B">
        <w:tc>
          <w:tcPr>
            <w:tcW w:w="1711" w:type="dxa"/>
            <w:tcBorders>
              <w:top w:val="single" w:sz="4" w:space="0" w:color="auto"/>
              <w:left w:val="single" w:sz="4" w:space="0" w:color="auto"/>
              <w:bottom w:val="single" w:sz="4" w:space="0" w:color="auto"/>
              <w:right w:val="single" w:sz="4" w:space="0" w:color="auto"/>
            </w:tcBorders>
          </w:tcPr>
          <w:p w14:paraId="418E9B18" w14:textId="72049DE8"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16E0C382" w14:textId="4C2E0129"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Peter </w:t>
            </w:r>
            <w:proofErr w:type="spellStart"/>
            <w:r>
              <w:rPr>
                <w:rFonts w:ascii="Gotham Narrow Book" w:hAnsi="Gotham Narrow Book" w:cs="Arial"/>
                <w:color w:val="000000" w:themeColor="text1"/>
                <w:sz w:val="16"/>
                <w:szCs w:val="16"/>
              </w:rPr>
              <w:t>Høj</w:t>
            </w:r>
            <w:proofErr w:type="spellEnd"/>
          </w:p>
        </w:tc>
        <w:tc>
          <w:tcPr>
            <w:tcW w:w="1167" w:type="dxa"/>
            <w:tcBorders>
              <w:top w:val="single" w:sz="4" w:space="0" w:color="auto"/>
              <w:left w:val="single" w:sz="4" w:space="0" w:color="auto"/>
              <w:bottom w:val="single" w:sz="4" w:space="0" w:color="auto"/>
              <w:right w:val="single" w:sz="4" w:space="0" w:color="auto"/>
            </w:tcBorders>
          </w:tcPr>
          <w:p w14:paraId="47B91942" w14:textId="05669B70"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230ADA4F" w14:textId="4B4DB73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265E0AA" w14:textId="1FD4DA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968BD0A" w14:textId="7122782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9B9DC3E" w14:textId="77777777" w:rsidTr="00DD1C2B">
        <w:tc>
          <w:tcPr>
            <w:tcW w:w="1711" w:type="dxa"/>
            <w:tcBorders>
              <w:top w:val="single" w:sz="4" w:space="0" w:color="auto"/>
              <w:left w:val="single" w:sz="4" w:space="0" w:color="auto"/>
              <w:bottom w:val="single" w:sz="4" w:space="0" w:color="auto"/>
              <w:right w:val="single" w:sz="4" w:space="0" w:color="auto"/>
            </w:tcBorders>
          </w:tcPr>
          <w:p w14:paraId="30669719" w14:textId="362AAFBD"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6ABF75B8" w14:textId="2C3DB2BC"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Dylan Kerr</w:t>
            </w:r>
          </w:p>
        </w:tc>
        <w:tc>
          <w:tcPr>
            <w:tcW w:w="1167" w:type="dxa"/>
            <w:tcBorders>
              <w:top w:val="single" w:sz="4" w:space="0" w:color="auto"/>
              <w:left w:val="single" w:sz="4" w:space="0" w:color="auto"/>
              <w:bottom w:val="single" w:sz="4" w:space="0" w:color="auto"/>
              <w:right w:val="single" w:sz="4" w:space="0" w:color="auto"/>
            </w:tcBorders>
          </w:tcPr>
          <w:p w14:paraId="4E13F34D" w14:textId="1D161D3E"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6E69BA8B" w14:textId="7F7B957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9266413" w14:textId="43C02A2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00DA173B" w14:textId="5267FD9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3B2DF98A" w14:textId="77777777" w:rsidTr="00DD1C2B">
        <w:tc>
          <w:tcPr>
            <w:tcW w:w="1711" w:type="dxa"/>
            <w:tcBorders>
              <w:top w:val="single" w:sz="4" w:space="0" w:color="auto"/>
              <w:left w:val="single" w:sz="4" w:space="0" w:color="auto"/>
              <w:bottom w:val="single" w:sz="4" w:space="0" w:color="auto"/>
              <w:right w:val="single" w:sz="4" w:space="0" w:color="auto"/>
            </w:tcBorders>
          </w:tcPr>
          <w:p w14:paraId="05C7F1C6" w14:textId="1EA4B337"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6292F9D1" w14:textId="55FEB1A2"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Thomas Mackay</w:t>
            </w:r>
          </w:p>
        </w:tc>
        <w:tc>
          <w:tcPr>
            <w:tcW w:w="1167" w:type="dxa"/>
            <w:tcBorders>
              <w:top w:val="single" w:sz="4" w:space="0" w:color="auto"/>
              <w:left w:val="single" w:sz="4" w:space="0" w:color="auto"/>
              <w:bottom w:val="single" w:sz="4" w:space="0" w:color="auto"/>
              <w:right w:val="single" w:sz="4" w:space="0" w:color="auto"/>
            </w:tcBorders>
          </w:tcPr>
          <w:p w14:paraId="3B86AC4E" w14:textId="53BCA23E"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tcPr>
          <w:p w14:paraId="388CFCF6" w14:textId="432220F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3D12DEE" w14:textId="3E1E0D09"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ADBBEA7" w14:textId="7A78046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EF7E861" w14:textId="77777777" w:rsidTr="00DD1C2B">
        <w:tc>
          <w:tcPr>
            <w:tcW w:w="1711" w:type="dxa"/>
            <w:tcBorders>
              <w:top w:val="single" w:sz="4" w:space="0" w:color="auto"/>
              <w:left w:val="single" w:sz="4" w:space="0" w:color="auto"/>
              <w:bottom w:val="single" w:sz="4" w:space="0" w:color="auto"/>
              <w:right w:val="single" w:sz="4" w:space="0" w:color="auto"/>
            </w:tcBorders>
          </w:tcPr>
          <w:p w14:paraId="5E819B84" w14:textId="10A1647A"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D380ADE" w14:textId="26F17DCD"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Jamie Merrick</w:t>
            </w:r>
          </w:p>
        </w:tc>
        <w:tc>
          <w:tcPr>
            <w:tcW w:w="1167" w:type="dxa"/>
            <w:tcBorders>
              <w:top w:val="single" w:sz="4" w:space="0" w:color="auto"/>
              <w:left w:val="single" w:sz="4" w:space="0" w:color="auto"/>
              <w:bottom w:val="single" w:sz="4" w:space="0" w:color="auto"/>
              <w:right w:val="single" w:sz="4" w:space="0" w:color="auto"/>
            </w:tcBorders>
          </w:tcPr>
          <w:p w14:paraId="5A05C069" w14:textId="7EF00F80"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29B36D37" w14:textId="0F58889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3718E20" w14:textId="21E6D73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166655D7" w14:textId="694D19D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2107D821" w14:textId="77777777" w:rsidTr="00DD1C2B">
        <w:tc>
          <w:tcPr>
            <w:tcW w:w="1711" w:type="dxa"/>
            <w:tcBorders>
              <w:top w:val="single" w:sz="4" w:space="0" w:color="auto"/>
              <w:left w:val="single" w:sz="4" w:space="0" w:color="auto"/>
              <w:bottom w:val="single" w:sz="4" w:space="0" w:color="auto"/>
              <w:right w:val="single" w:sz="4" w:space="0" w:color="auto"/>
            </w:tcBorders>
          </w:tcPr>
          <w:p w14:paraId="124A37E6" w14:textId="1A98453C"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44F3D7C" w14:textId="1973F52C"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Grant Murdoch</w:t>
            </w:r>
          </w:p>
        </w:tc>
        <w:tc>
          <w:tcPr>
            <w:tcW w:w="1167" w:type="dxa"/>
            <w:tcBorders>
              <w:top w:val="single" w:sz="4" w:space="0" w:color="auto"/>
              <w:left w:val="single" w:sz="4" w:space="0" w:color="auto"/>
              <w:bottom w:val="single" w:sz="4" w:space="0" w:color="auto"/>
              <w:right w:val="single" w:sz="4" w:space="0" w:color="auto"/>
            </w:tcBorders>
          </w:tcPr>
          <w:p w14:paraId="2EF68A1A" w14:textId="438DAE78"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431CC8EF" w14:textId="527DCEC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2554939" w14:textId="2FDAC3E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CE6E5B9" w14:textId="4DE518D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DC29917" w14:textId="77777777" w:rsidTr="00DD1C2B">
        <w:tc>
          <w:tcPr>
            <w:tcW w:w="1711" w:type="dxa"/>
            <w:tcBorders>
              <w:top w:val="single" w:sz="4" w:space="0" w:color="auto"/>
              <w:left w:val="single" w:sz="4" w:space="0" w:color="auto"/>
              <w:bottom w:val="single" w:sz="4" w:space="0" w:color="auto"/>
              <w:right w:val="single" w:sz="4" w:space="0" w:color="auto"/>
            </w:tcBorders>
          </w:tcPr>
          <w:p w14:paraId="7B7BFDC7" w14:textId="5EA4C904"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5EC3C1CA" w14:textId="0DE2C468"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Associate Professor Tony Roberts</w:t>
            </w:r>
          </w:p>
        </w:tc>
        <w:tc>
          <w:tcPr>
            <w:tcW w:w="1167" w:type="dxa"/>
            <w:tcBorders>
              <w:top w:val="single" w:sz="4" w:space="0" w:color="auto"/>
              <w:left w:val="single" w:sz="4" w:space="0" w:color="auto"/>
              <w:bottom w:val="single" w:sz="4" w:space="0" w:color="auto"/>
              <w:right w:val="single" w:sz="4" w:space="0" w:color="auto"/>
            </w:tcBorders>
          </w:tcPr>
          <w:p w14:paraId="16EE3E06" w14:textId="6FAF92E6"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4CCE2546" w14:textId="3F7320D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B78D802" w14:textId="2F0F9DAF"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06037595" w14:textId="68F77BE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013E0E9C" w14:textId="77777777" w:rsidTr="00DD1C2B">
        <w:tc>
          <w:tcPr>
            <w:tcW w:w="1711" w:type="dxa"/>
            <w:tcBorders>
              <w:top w:val="single" w:sz="4" w:space="0" w:color="auto"/>
              <w:left w:val="single" w:sz="4" w:space="0" w:color="auto"/>
              <w:bottom w:val="single" w:sz="4" w:space="0" w:color="auto"/>
              <w:right w:val="single" w:sz="4" w:space="0" w:color="auto"/>
            </w:tcBorders>
          </w:tcPr>
          <w:p w14:paraId="650B91F1" w14:textId="72C07D76"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lastRenderedPageBreak/>
              <w:t>Member</w:t>
            </w:r>
          </w:p>
        </w:tc>
        <w:tc>
          <w:tcPr>
            <w:tcW w:w="2112" w:type="dxa"/>
            <w:tcBorders>
              <w:top w:val="single" w:sz="4" w:space="0" w:color="auto"/>
              <w:left w:val="single" w:sz="4" w:space="0" w:color="auto"/>
              <w:bottom w:val="single" w:sz="4" w:space="0" w:color="auto"/>
              <w:right w:val="single" w:sz="4" w:space="0" w:color="auto"/>
            </w:tcBorders>
          </w:tcPr>
          <w:p w14:paraId="07EAC536" w14:textId="10914858"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Charlie Sartain</w:t>
            </w:r>
          </w:p>
        </w:tc>
        <w:tc>
          <w:tcPr>
            <w:tcW w:w="1167" w:type="dxa"/>
            <w:tcBorders>
              <w:top w:val="single" w:sz="4" w:space="0" w:color="auto"/>
              <w:left w:val="single" w:sz="4" w:space="0" w:color="auto"/>
              <w:bottom w:val="single" w:sz="4" w:space="0" w:color="auto"/>
              <w:right w:val="single" w:sz="4" w:space="0" w:color="auto"/>
            </w:tcBorders>
          </w:tcPr>
          <w:p w14:paraId="549C695B" w14:textId="24030954"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0F829F81" w14:textId="3EBF521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12DCA5E" w14:textId="05210FE7"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74B93BF5" w14:textId="7959076F"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3BFA692B" w14:textId="77777777" w:rsidTr="00FE3005">
        <w:trPr>
          <w:trHeight w:val="214"/>
        </w:trPr>
        <w:tc>
          <w:tcPr>
            <w:tcW w:w="1711" w:type="dxa"/>
            <w:tcBorders>
              <w:top w:val="single" w:sz="4" w:space="0" w:color="auto"/>
              <w:left w:val="single" w:sz="4" w:space="0" w:color="auto"/>
              <w:bottom w:val="single" w:sz="4" w:space="0" w:color="auto"/>
              <w:right w:val="single" w:sz="4" w:space="0" w:color="auto"/>
            </w:tcBorders>
          </w:tcPr>
          <w:p w14:paraId="532A9B6E" w14:textId="46BE7F00"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499BE21" w14:textId="309103A7"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Mark Starkey</w:t>
            </w:r>
          </w:p>
        </w:tc>
        <w:tc>
          <w:tcPr>
            <w:tcW w:w="1167" w:type="dxa"/>
            <w:tcBorders>
              <w:top w:val="single" w:sz="4" w:space="0" w:color="auto"/>
              <w:left w:val="single" w:sz="4" w:space="0" w:color="auto"/>
              <w:bottom w:val="single" w:sz="4" w:space="0" w:color="auto"/>
              <w:right w:val="single" w:sz="4" w:space="0" w:color="auto"/>
            </w:tcBorders>
          </w:tcPr>
          <w:p w14:paraId="391FB26F" w14:textId="52D209F4"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86" w:type="dxa"/>
            <w:tcBorders>
              <w:top w:val="single" w:sz="4" w:space="0" w:color="auto"/>
              <w:left w:val="single" w:sz="4" w:space="0" w:color="auto"/>
              <w:bottom w:val="single" w:sz="4" w:space="0" w:color="auto"/>
              <w:right w:val="single" w:sz="4" w:space="0" w:color="auto"/>
            </w:tcBorders>
          </w:tcPr>
          <w:p w14:paraId="100D19E1" w14:textId="4CBDE7F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1A68023" w14:textId="606BD5C7"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B8EAFC8" w14:textId="677F283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1DE06882" w14:textId="77777777" w:rsidTr="00DD1C2B">
        <w:tc>
          <w:tcPr>
            <w:tcW w:w="1711" w:type="dxa"/>
            <w:tcBorders>
              <w:top w:val="single" w:sz="4" w:space="0" w:color="auto"/>
              <w:left w:val="single" w:sz="4" w:space="0" w:color="auto"/>
              <w:bottom w:val="single" w:sz="4" w:space="0" w:color="auto"/>
              <w:right w:val="single" w:sz="4" w:space="0" w:color="auto"/>
            </w:tcBorders>
          </w:tcPr>
          <w:p w14:paraId="26CA435E" w14:textId="4515FEA5"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8872EA3" w14:textId="4645F389"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Michelle </w:t>
            </w:r>
            <w:proofErr w:type="spellStart"/>
            <w:r>
              <w:rPr>
                <w:rFonts w:ascii="Gotham Narrow Book" w:hAnsi="Gotham Narrow Book" w:cs="Arial"/>
                <w:color w:val="000000" w:themeColor="text1"/>
                <w:sz w:val="16"/>
                <w:szCs w:val="16"/>
              </w:rPr>
              <w:t>Tredenick</w:t>
            </w:r>
            <w:proofErr w:type="spellEnd"/>
          </w:p>
        </w:tc>
        <w:tc>
          <w:tcPr>
            <w:tcW w:w="1167" w:type="dxa"/>
            <w:tcBorders>
              <w:top w:val="single" w:sz="4" w:space="0" w:color="auto"/>
              <w:left w:val="single" w:sz="4" w:space="0" w:color="auto"/>
              <w:bottom w:val="single" w:sz="4" w:space="0" w:color="auto"/>
              <w:right w:val="single" w:sz="4" w:space="0" w:color="auto"/>
            </w:tcBorders>
          </w:tcPr>
          <w:p w14:paraId="3514F39D" w14:textId="3DCFCC25"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7FD2A40D" w14:textId="2C79E3BA"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EEC74A4" w14:textId="23F50A5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043A366" w14:textId="14364EE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1FB7C75B" w14:textId="77777777" w:rsidTr="00DD1C2B">
        <w:tc>
          <w:tcPr>
            <w:tcW w:w="1711" w:type="dxa"/>
            <w:tcBorders>
              <w:top w:val="single" w:sz="4" w:space="0" w:color="auto"/>
              <w:left w:val="single" w:sz="4" w:space="0" w:color="auto"/>
              <w:bottom w:val="single" w:sz="4" w:space="0" w:color="auto"/>
              <w:right w:val="single" w:sz="4" w:space="0" w:color="auto"/>
            </w:tcBorders>
          </w:tcPr>
          <w:p w14:paraId="792633A8" w14:textId="331FC0EE"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998B821" w14:textId="4845D5B5"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Carla </w:t>
            </w:r>
            <w:proofErr w:type="spellStart"/>
            <w:r>
              <w:rPr>
                <w:rFonts w:ascii="Gotham Narrow Book" w:hAnsi="Gotham Narrow Book" w:cs="Arial"/>
                <w:color w:val="000000" w:themeColor="text1"/>
                <w:sz w:val="16"/>
                <w:szCs w:val="16"/>
              </w:rPr>
              <w:t>Tromans</w:t>
            </w:r>
            <w:proofErr w:type="spellEnd"/>
          </w:p>
        </w:tc>
        <w:tc>
          <w:tcPr>
            <w:tcW w:w="1167" w:type="dxa"/>
            <w:tcBorders>
              <w:top w:val="single" w:sz="4" w:space="0" w:color="auto"/>
              <w:left w:val="single" w:sz="4" w:space="0" w:color="auto"/>
              <w:bottom w:val="single" w:sz="4" w:space="0" w:color="auto"/>
              <w:right w:val="single" w:sz="4" w:space="0" w:color="auto"/>
            </w:tcBorders>
          </w:tcPr>
          <w:p w14:paraId="02DCACD3" w14:textId="3A244C22"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66DEBE2B" w14:textId="5714C61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0A325536" w14:textId="0A9B47D0"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7FBBE13" w14:textId="027D98A3"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19F8F7D" w14:textId="77777777" w:rsidTr="00DD1C2B">
        <w:tc>
          <w:tcPr>
            <w:tcW w:w="1711" w:type="dxa"/>
            <w:tcBorders>
              <w:top w:val="single" w:sz="4" w:space="0" w:color="auto"/>
              <w:left w:val="single" w:sz="4" w:space="0" w:color="auto"/>
              <w:bottom w:val="single" w:sz="4" w:space="0" w:color="auto"/>
              <w:right w:val="single" w:sz="4" w:space="0" w:color="auto"/>
            </w:tcBorders>
          </w:tcPr>
          <w:p w14:paraId="2341FF34" w14:textId="6439481F"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5E825DD" w14:textId="049CAEC2"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Michael </w:t>
            </w:r>
            <w:proofErr w:type="spellStart"/>
            <w:r>
              <w:rPr>
                <w:rFonts w:ascii="Gotham Narrow Book" w:hAnsi="Gotham Narrow Book" w:cs="Arial"/>
                <w:color w:val="000000" w:themeColor="text1"/>
                <w:sz w:val="16"/>
                <w:szCs w:val="16"/>
              </w:rPr>
              <w:t>Zivcic</w:t>
            </w:r>
            <w:proofErr w:type="spellEnd"/>
          </w:p>
        </w:tc>
        <w:tc>
          <w:tcPr>
            <w:tcW w:w="1167" w:type="dxa"/>
            <w:tcBorders>
              <w:top w:val="single" w:sz="4" w:space="0" w:color="auto"/>
              <w:left w:val="single" w:sz="4" w:space="0" w:color="auto"/>
              <w:bottom w:val="single" w:sz="4" w:space="0" w:color="auto"/>
              <w:right w:val="single" w:sz="4" w:space="0" w:color="auto"/>
            </w:tcBorders>
          </w:tcPr>
          <w:p w14:paraId="26015D10" w14:textId="0D15B651" w:rsidR="00DD1C2B" w:rsidRPr="000B2E55" w:rsidRDefault="00FE300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tcPr>
          <w:p w14:paraId="1D5BF71F" w14:textId="5300054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C241E9A" w14:textId="021EA89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0B6D894" w14:textId="275558D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1F67E4" w:rsidRPr="00074AFD" w14:paraId="2D294578"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6BA7F664"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No. scheduled meetings/sessions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25A45A4F" w14:textId="3A42D57C" w:rsidR="001F67E4" w:rsidRPr="00074AFD" w:rsidRDefault="00DF3206" w:rsidP="001F67E4">
            <w:pPr>
              <w:spacing w:after="160" w:line="259" w:lineRule="auto"/>
              <w:rPr>
                <w:rFonts w:ascii="Gotham Narrow Book" w:hAnsi="Gotham Narrow Book" w:cs="Arial"/>
                <w:sz w:val="16"/>
                <w:szCs w:val="16"/>
              </w:rPr>
            </w:pPr>
            <w:r>
              <w:rPr>
                <w:rFonts w:ascii="Gotham Narrow Book" w:hAnsi="Gotham Narrow Book" w:cs="Arial"/>
                <w:color w:val="000000" w:themeColor="text1"/>
                <w:sz w:val="16"/>
                <w:szCs w:val="16"/>
              </w:rPr>
              <w:t>7</w:t>
            </w:r>
          </w:p>
        </w:tc>
      </w:tr>
      <w:tr w:rsidR="001F67E4" w:rsidRPr="00074AFD" w14:paraId="3D0C699F"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235ACBFC"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Total out of pocket expenses</w:t>
            </w:r>
          </w:p>
        </w:tc>
        <w:tc>
          <w:tcPr>
            <w:tcW w:w="7305" w:type="dxa"/>
            <w:gridSpan w:val="5"/>
            <w:tcBorders>
              <w:top w:val="single" w:sz="4" w:space="0" w:color="auto"/>
              <w:left w:val="single" w:sz="4" w:space="0" w:color="auto"/>
              <w:bottom w:val="single" w:sz="4" w:space="0" w:color="auto"/>
              <w:right w:val="single" w:sz="4" w:space="0" w:color="auto"/>
            </w:tcBorders>
            <w:hideMark/>
          </w:tcPr>
          <w:p w14:paraId="6D504FA5" w14:textId="48420664" w:rsidR="001F67E4" w:rsidRPr="00074AFD" w:rsidRDefault="00074AFD" w:rsidP="00FE3005">
            <w:pPr>
              <w:spacing w:after="160" w:line="259" w:lineRule="auto"/>
              <w:rPr>
                <w:rFonts w:ascii="Gotham Narrow Book" w:hAnsi="Gotham Narrow Book" w:cs="Arial"/>
                <w:sz w:val="16"/>
                <w:szCs w:val="16"/>
              </w:rPr>
            </w:pPr>
            <w:r w:rsidRPr="00074AFD">
              <w:rPr>
                <w:rFonts w:ascii="Gotham Narrow Book" w:hAnsi="Gotham Narrow Book" w:cs="Arial"/>
                <w:color w:val="000000" w:themeColor="text1"/>
                <w:sz w:val="16"/>
                <w:szCs w:val="16"/>
              </w:rPr>
              <w:t>$</w:t>
            </w:r>
            <w:r w:rsidR="00FE3005">
              <w:rPr>
                <w:rFonts w:ascii="Gotham Narrow Book" w:hAnsi="Gotham Narrow Book" w:cs="Arial"/>
                <w:color w:val="000000" w:themeColor="text1"/>
                <w:sz w:val="16"/>
                <w:szCs w:val="16"/>
              </w:rPr>
              <w:t>2517</w:t>
            </w:r>
          </w:p>
        </w:tc>
      </w:tr>
    </w:tbl>
    <w:p w14:paraId="203CDC32" w14:textId="77777777" w:rsidR="001F67E4" w:rsidRDefault="001F67E4" w:rsidP="001F67E4"/>
    <w:sectPr w:rsidR="001F6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charset w:val="00"/>
    <w:family w:val="auto"/>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panose1 w:val="00000000000000000000"/>
    <w:charset w:val="00"/>
    <w:family w:val="auto"/>
    <w:pitch w:val="variable"/>
    <w:sig w:usb0="A00002FF" w:usb1="4000005B" w:usb2="00000000" w:usb3="00000000" w:csb0="0000009F" w:csb1="00000000"/>
  </w:font>
  <w:font w:name="Gotham Narrow Book">
    <w:panose1 w:val="00000000000000000000"/>
    <w:charset w:val="00"/>
    <w:family w:val="auto"/>
    <w:pitch w:val="variable"/>
    <w:sig w:usb0="A00002FF" w:usb1="4000005B"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1D93FF3"/>
    <w:multiLevelType w:val="hybridMultilevel"/>
    <w:tmpl w:val="342A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3B21A5"/>
    <w:multiLevelType w:val="hybridMultilevel"/>
    <w:tmpl w:val="D63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E4"/>
    <w:rsid w:val="000626B3"/>
    <w:rsid w:val="00074AFD"/>
    <w:rsid w:val="00091696"/>
    <w:rsid w:val="000B2E55"/>
    <w:rsid w:val="000D6E68"/>
    <w:rsid w:val="00145E70"/>
    <w:rsid w:val="001F67E4"/>
    <w:rsid w:val="00205037"/>
    <w:rsid w:val="002B75B1"/>
    <w:rsid w:val="003032BF"/>
    <w:rsid w:val="003E4190"/>
    <w:rsid w:val="005D22C9"/>
    <w:rsid w:val="0063601A"/>
    <w:rsid w:val="00661379"/>
    <w:rsid w:val="00873A95"/>
    <w:rsid w:val="008A0909"/>
    <w:rsid w:val="00967C43"/>
    <w:rsid w:val="00A20FB4"/>
    <w:rsid w:val="00C005BD"/>
    <w:rsid w:val="00CA55FC"/>
    <w:rsid w:val="00DD1C2B"/>
    <w:rsid w:val="00DF3206"/>
    <w:rsid w:val="00FE30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09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6552">
      <w:bodyDiv w:val="1"/>
      <w:marLeft w:val="0"/>
      <w:marRight w:val="0"/>
      <w:marTop w:val="0"/>
      <w:marBottom w:val="0"/>
      <w:divBdr>
        <w:top w:val="none" w:sz="0" w:space="0" w:color="auto"/>
        <w:left w:val="none" w:sz="0" w:space="0" w:color="auto"/>
        <w:bottom w:val="none" w:sz="0" w:space="0" w:color="auto"/>
        <w:right w:val="none" w:sz="0" w:space="0" w:color="auto"/>
      </w:divBdr>
    </w:div>
    <w:div w:id="1102921151">
      <w:bodyDiv w:val="1"/>
      <w:marLeft w:val="0"/>
      <w:marRight w:val="0"/>
      <w:marTop w:val="0"/>
      <w:marBottom w:val="0"/>
      <w:divBdr>
        <w:top w:val="none" w:sz="0" w:space="0" w:color="auto"/>
        <w:left w:val="none" w:sz="0" w:space="0" w:color="auto"/>
        <w:bottom w:val="none" w:sz="0" w:space="0" w:color="auto"/>
        <w:right w:val="none" w:sz="0" w:space="0" w:color="auto"/>
      </w:divBdr>
    </w:div>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Microsoft Office User</cp:lastModifiedBy>
  <cp:revision>2</cp:revision>
  <dcterms:created xsi:type="dcterms:W3CDTF">2017-12-21T23:58:00Z</dcterms:created>
  <dcterms:modified xsi:type="dcterms:W3CDTF">2017-12-21T23:58:00Z</dcterms:modified>
</cp:coreProperties>
</file>